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S3-240565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/>
          <w:b/>
          <w:sz w:val="24"/>
          <w:lang w:val="en-US" w:eastAsia="zh-CN"/>
        </w:rPr>
        <w:t>Athens, Greece, 26th February –1st March, 2024</w:t>
      </w:r>
      <w:r>
        <w:tab/>
      </w:r>
      <w:r>
        <w:rPr>
          <w:rFonts w:ascii="Arial" w:hAnsi="Arial" w:eastAsia="Batang" w:cs="Arial"/>
          <w:b/>
          <w:lang w:eastAsia="zh-CN"/>
        </w:rPr>
        <w:t>(revision of xx-yyxxxx)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hina Unicom</w:t>
      </w:r>
      <w:bookmarkStart w:id="6" w:name="_GoBack"/>
      <w:bookmarkEnd w:id="6"/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bookmarkStart w:id="0" w:name="OLE_LINK5"/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SID on Security Aspects of Proximity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b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ased Services in 5GS Phase 3</w:t>
      </w:r>
    </w:p>
    <w:bookmarkEnd w:id="0"/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宋体"/>
          <w:sz w:val="36"/>
          <w:lang w:eastAsia="en-GB"/>
        </w:rPr>
      </w:pPr>
      <w:r>
        <w:rPr>
          <w:rFonts w:ascii="Arial" w:hAnsi="Arial" w:eastAsia="宋体"/>
          <w:sz w:val="36"/>
          <w:lang w:eastAsia="en-GB"/>
        </w:rPr>
        <w:t xml:space="preserve">Title: </w:t>
      </w:r>
      <w:r>
        <w:rPr>
          <w:rFonts w:ascii="Arial" w:hAnsi="Arial" w:eastAsia="宋体"/>
          <w:sz w:val="36"/>
          <w:lang w:eastAsia="en-GB"/>
        </w:rPr>
        <w:tab/>
      </w:r>
      <w:r>
        <w:rPr>
          <w:rFonts w:ascii="Arial" w:hAnsi="Arial" w:eastAsia="Batang" w:cs="Arial"/>
          <w:sz w:val="36"/>
          <w:lang w:eastAsia="zh-CN"/>
        </w:rPr>
        <w:t xml:space="preserve">Study on Security Aspects of Proximity </w:t>
      </w:r>
      <w:r>
        <w:rPr>
          <w:rFonts w:hint="eastAsia" w:ascii="Arial" w:hAnsi="Arial" w:eastAsia="Batang" w:cs="Arial"/>
          <w:sz w:val="36"/>
          <w:lang w:val="en-US" w:eastAsia="zh-CN"/>
        </w:rPr>
        <w:t>b</w:t>
      </w:r>
      <w:r>
        <w:rPr>
          <w:rFonts w:ascii="Arial" w:hAnsi="Arial" w:eastAsia="Batang" w:cs="Arial"/>
          <w:sz w:val="36"/>
          <w:lang w:eastAsia="zh-CN"/>
        </w:rPr>
        <w:t>ased Services in 5GS Phase 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FS_5G_ProSe_Sec _Ph3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t>N/A</w:t>
            </w:r>
          </w:p>
        </w:tc>
        <w:tc>
          <w:tcPr>
            <w:tcW w:w="6010" w:type="dxa"/>
          </w:tcPr>
          <w:p>
            <w:pPr>
              <w:pStyle w:val="25"/>
            </w:pPr>
            <w:r>
              <w:t>N/A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900007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Proximity based Services in 5GS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 xml:space="preserve">2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W</w:t>
            </w:r>
            <w:r>
              <w:rPr>
                <w:rFonts w:ascii="Arial" w:hAnsi="Arial"/>
                <w:i w:val="0"/>
                <w:sz w:val="18"/>
              </w:rPr>
              <w:t xml:space="preserve">ork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I</w:t>
            </w:r>
            <w:r>
              <w:rPr>
                <w:rFonts w:ascii="Arial" w:hAnsi="Arial"/>
                <w:i w:val="0"/>
                <w:sz w:val="18"/>
              </w:rPr>
              <w:t>tem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 xml:space="preserve"> on 5G_ProSe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880005</w:t>
            </w:r>
          </w:p>
        </w:tc>
        <w:tc>
          <w:tcPr>
            <w:tcW w:w="3326" w:type="dxa"/>
          </w:tcPr>
          <w:p>
            <w:pPr>
              <w:pStyle w:val="25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Security Aspects of Enhancement for Proximity Based Services in 5GS 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hint="default" w:ascii="Arial" w:hAnsi="Arial" w:eastAsiaTheme="minorEastAsia"/>
                <w:i w:val="0"/>
                <w:sz w:val="18"/>
                <w:lang w:val="en-US" w:eastAsia="zh-CN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>
              <w:rPr>
                <w:rFonts w:hint="eastAsia" w:ascii="Arial" w:hAnsi="Arial"/>
                <w:i w:val="0"/>
                <w:sz w:val="18"/>
              </w:rPr>
              <w:t>SA3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 xml:space="preserve"> Study Item on 5G_ProSe_Sec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930008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rPr>
                <w:rFonts w:hint="eastAsia"/>
              </w:rPr>
              <w:t>Security Aspects of Proximity based Services in 5GS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>
              <w:rPr>
                <w:rFonts w:hint="eastAsia" w:ascii="Arial" w:hAnsi="Arial"/>
                <w:i w:val="0"/>
                <w:sz w:val="18"/>
              </w:rPr>
              <w:t xml:space="preserve">SA3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W</w:t>
            </w:r>
            <w:r>
              <w:rPr>
                <w:rFonts w:ascii="Arial" w:hAnsi="Arial"/>
                <w:i w:val="0"/>
                <w:sz w:val="18"/>
              </w:rPr>
              <w:t>ork</w:t>
            </w:r>
            <w:r>
              <w:rPr>
                <w:rFonts w:hint="eastAsia" w:ascii="Arial" w:hAnsi="Arial"/>
                <w:i w:val="0"/>
                <w:sz w:val="18"/>
              </w:rPr>
              <w:t xml:space="preserve">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I</w:t>
            </w:r>
            <w:r>
              <w:rPr>
                <w:rFonts w:hint="eastAsia" w:ascii="Arial" w:hAnsi="Arial"/>
                <w:i w:val="0"/>
                <w:sz w:val="18"/>
              </w:rPr>
              <w:t>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>
              <w:rPr>
                <w:rFonts w:hint="eastAsia" w:ascii="Arial" w:hAnsi="Arial"/>
                <w:i w:val="0"/>
                <w:sz w:val="18"/>
              </w:rPr>
              <w:t xml:space="preserve">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5G_ProSe_Sec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970016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Proximity-based Services in 5GS Phase 2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SA2 W</w:t>
            </w:r>
            <w:r>
              <w:rPr>
                <w:rFonts w:ascii="Arial" w:hAnsi="Arial"/>
                <w:i w:val="0"/>
                <w:sz w:val="18"/>
              </w:rPr>
              <w:t xml:space="preserve">ork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I</w:t>
            </w:r>
            <w:r>
              <w:rPr>
                <w:rFonts w:ascii="Arial" w:hAnsi="Arial"/>
                <w:i w:val="0"/>
                <w:sz w:val="18"/>
              </w:rPr>
              <w:t>tem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 xml:space="preserve"> on</w:t>
            </w:r>
            <w:r>
              <w:rPr>
                <w:rFonts w:ascii="Arial" w:hAnsi="Arial"/>
                <w:i w:val="0"/>
                <w:sz w:val="18"/>
              </w:rPr>
              <w:t xml:space="preserve">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950024</w:t>
            </w:r>
          </w:p>
        </w:tc>
        <w:tc>
          <w:tcPr>
            <w:tcW w:w="3326" w:type="dxa"/>
          </w:tcPr>
          <w:p>
            <w:pPr>
              <w:pStyle w:val="25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Security Aspects of Proximity Based Services Phase 2 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hint="default" w:ascii="Arial" w:hAnsi="Arial"/>
                <w:i w:val="0"/>
                <w:sz w:val="18"/>
                <w:lang w:val="en-US" w:eastAsia="zh-CN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hint="eastAsia" w:ascii="Arial" w:hAnsi="Arial"/>
                <w:i w:val="0"/>
                <w:sz w:val="18"/>
              </w:rPr>
              <w:t>SA3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 xml:space="preserve"> Study Item  on</w:t>
            </w:r>
            <w:r>
              <w:rPr>
                <w:rFonts w:ascii="Arial" w:hAnsi="Arial"/>
                <w:i w:val="0"/>
                <w:sz w:val="18"/>
              </w:rPr>
              <w:t xml:space="preserve">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Sec_Ph2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990045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Security Aspects of Proximity-based Services in 5GS Phase 2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</w:t>
            </w:r>
            <w:r>
              <w:rPr>
                <w:rFonts w:hint="eastAsia" w:ascii="Arial" w:hAnsi="Arial"/>
                <w:i w:val="0"/>
                <w:sz w:val="18"/>
              </w:rPr>
              <w:t xml:space="preserve">SA3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W</w:t>
            </w:r>
            <w:r>
              <w:rPr>
                <w:rFonts w:ascii="Arial" w:hAnsi="Arial"/>
                <w:i w:val="0"/>
                <w:sz w:val="18"/>
              </w:rPr>
              <w:t>ork</w:t>
            </w:r>
            <w:r>
              <w:rPr>
                <w:rFonts w:hint="eastAsia" w:ascii="Arial" w:hAnsi="Arial"/>
                <w:i w:val="0"/>
                <w:sz w:val="18"/>
              </w:rPr>
              <w:t xml:space="preserve">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I</w:t>
            </w:r>
            <w:r>
              <w:rPr>
                <w:rFonts w:hint="eastAsia" w:ascii="Arial" w:hAnsi="Arial"/>
                <w:i w:val="0"/>
                <w:sz w:val="18"/>
              </w:rPr>
              <w:t>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>
              <w:rPr>
                <w:rFonts w:hint="eastAsia"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sz w:val="18"/>
              </w:rPr>
              <w:t xml:space="preserve">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Sec_Ph2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1020066</w:t>
            </w:r>
          </w:p>
        </w:tc>
        <w:tc>
          <w:tcPr>
            <w:tcW w:w="3326" w:type="dxa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Proximity-based Services in 5GS Phase 3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hint="default" w:ascii="Arial" w:hAnsi="Arial" w:eastAsiaTheme="minorEastAsia"/>
                <w:i w:val="0"/>
                <w:sz w:val="18"/>
                <w:lang w:val="en-US" w:eastAsia="zh-CN"/>
              </w:rPr>
            </w:pP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 xml:space="preserve">Rel-19 SA2 Study Item on </w:t>
            </w:r>
            <w:r>
              <w:rPr>
                <w:rFonts w:ascii="Arial" w:hAnsi="Arial"/>
                <w:i w:val="0"/>
                <w:sz w:val="18"/>
              </w:rPr>
              <w:t xml:space="preserve">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Ph3</w:t>
            </w:r>
          </w:p>
        </w:tc>
      </w:tr>
    </w:tbl>
    <w:p>
      <w:pPr>
        <w:pStyle w:val="28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等线"/>
          <w:color w:val="000000"/>
          <w:lang w:val="en-US" w:eastAsia="zh-CN"/>
        </w:rPr>
      </w:pPr>
      <w:r>
        <w:rPr>
          <w:rFonts w:hint="eastAsia" w:eastAsia="等线"/>
          <w:color w:val="000000"/>
          <w:lang w:val="en-US" w:eastAsia="zh-CN"/>
        </w:rPr>
        <w:t xml:space="preserve">The 5G System has been enhanced to </w:t>
      </w:r>
      <w:r>
        <w:rPr>
          <w:rFonts w:hint="eastAsia" w:eastAsia="等线"/>
          <w:color w:val="000000"/>
          <w:lang w:eastAsia="zh-CN"/>
        </w:rPr>
        <w:t>support</w:t>
      </w:r>
      <w:r>
        <w:rPr>
          <w:rFonts w:hint="eastAsia" w:eastAsia="等线"/>
          <w:color w:val="000000"/>
          <w:lang w:val="en-US" w:eastAsia="zh-CN"/>
        </w:rPr>
        <w:t xml:space="preserve"> the</w:t>
      </w:r>
      <w:r>
        <w:rPr>
          <w:rFonts w:hint="eastAsia" w:eastAsia="等线"/>
          <w:color w:val="000000"/>
          <w:lang w:eastAsia="zh-CN"/>
        </w:rPr>
        <w:t xml:space="preserve"> Proximity Services in the past releases (Rel-17 and Rel-18) </w:t>
      </w:r>
      <w:r>
        <w:rPr>
          <w:rFonts w:hint="eastAsia" w:eastAsia="等线"/>
          <w:color w:val="000000"/>
          <w:lang w:val="en-US" w:eastAsia="zh-CN"/>
        </w:rPr>
        <w:t xml:space="preserve">, and security issues have been studied and addressed by SA3. Now that SA2 has approved the study item </w:t>
      </w:r>
      <w:r>
        <w:rPr>
          <w:rFonts w:hint="default" w:eastAsia="等线"/>
          <w:color w:val="000000"/>
          <w:lang w:val="en-US" w:eastAsia="zh-CN"/>
        </w:rPr>
        <w:t>“</w:t>
      </w:r>
      <w:r>
        <w:rPr>
          <w:rFonts w:hint="eastAsia" w:eastAsia="等线"/>
          <w:color w:val="000000"/>
          <w:lang w:val="en-US" w:eastAsia="zh-CN"/>
        </w:rPr>
        <w:t xml:space="preserve">Study on System Enhancement for Proximity-based Services in 5GS - Phase 3 </w:t>
      </w:r>
      <w:r>
        <w:rPr>
          <w:rFonts w:hint="default" w:eastAsia="等线"/>
          <w:color w:val="000000"/>
          <w:lang w:val="en-US" w:eastAsia="zh-CN"/>
        </w:rPr>
        <w:t>”</w:t>
      </w:r>
      <w:r>
        <w:rPr>
          <w:rFonts w:hint="eastAsia" w:eastAsia="等线"/>
          <w:color w:val="000000"/>
          <w:lang w:val="en-US" w:eastAsia="zh-CN"/>
        </w:rPr>
        <w:t xml:space="preserve"> with following work tasks </w:t>
      </w:r>
      <w:r>
        <w:rPr>
          <w:rFonts w:eastAsia="等线"/>
          <w:color w:val="000000"/>
          <w:lang w:eastAsia="zh-CN"/>
        </w:rPr>
        <w:t xml:space="preserve"> (</w:t>
      </w:r>
      <w:r>
        <w:rPr>
          <w:rFonts w:hint="eastAsia" w:eastAsia="等线"/>
          <w:color w:val="000000"/>
          <w:lang w:val="en-US" w:eastAsia="zh-CN"/>
        </w:rPr>
        <w:t xml:space="preserve">see </w:t>
      </w:r>
      <w:r>
        <w:rPr>
          <w:rFonts w:hint="eastAsia" w:eastAsia="等线"/>
          <w:color w:val="000000"/>
          <w:lang w:eastAsia="zh-CN"/>
        </w:rPr>
        <w:t>SP-231798</w:t>
      </w:r>
      <w:r>
        <w:rPr>
          <w:rFonts w:eastAsia="等线"/>
          <w:color w:val="000000"/>
          <w:lang w:eastAsia="zh-CN"/>
        </w:rPr>
        <w:t>)</w:t>
      </w:r>
      <w:r>
        <w:rPr>
          <w:rFonts w:hint="eastAsia" w:eastAsia="等线"/>
          <w:color w:val="000000"/>
          <w:lang w:val="en-US" w:eastAsia="zh-CN"/>
        </w:rPr>
        <w:t>:</w:t>
      </w:r>
    </w:p>
    <w:p>
      <w:pPr>
        <w:pStyle w:val="17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lang w:val="en-US"/>
        </w:rPr>
        <w:t>WT-1:</w:t>
      </w:r>
      <w:r>
        <w:rPr>
          <w:i/>
          <w:iCs/>
          <w:lang w:val="en-US"/>
        </w:rPr>
        <w:t xml:space="preserve"> </w:t>
      </w:r>
      <w:r>
        <w:rPr>
          <w:rFonts w:ascii="Times New Roman" w:hAnsi="Times New Roman"/>
          <w:i/>
          <w:iCs/>
        </w:rPr>
        <w:t xml:space="preserve">Enhance </w:t>
      </w:r>
      <w:bookmarkStart w:id="1" w:name="OLE_LINK1"/>
      <w:r>
        <w:rPr>
          <w:rFonts w:ascii="Times New Roman" w:hAnsi="Times New Roman"/>
          <w:i/>
          <w:iCs/>
        </w:rPr>
        <w:t>ProSe to support multi-hop over NR PC5 reference point</w:t>
      </w:r>
      <w:bookmarkEnd w:id="1"/>
    </w:p>
    <w:p>
      <w:pPr>
        <w:pStyle w:val="17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WT-1.1: for UE-to-Network Relay</w:t>
      </w:r>
    </w:p>
    <w:p>
      <w:pPr>
        <w:pStyle w:val="17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WT-1.2: for UE-UE Relay</w:t>
      </w:r>
    </w:p>
    <w:p>
      <w:pPr>
        <w:pStyle w:val="32"/>
        <w:rPr>
          <w:i/>
          <w:iCs/>
          <w:lang w:eastAsia="zh-CN"/>
        </w:rPr>
      </w:pPr>
      <w:r>
        <w:rPr>
          <w:i/>
          <w:iCs/>
        </w:rPr>
        <w:t>NOTE 1: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The UE-to-Network Relay include both Layer-3 and Layer-2 Relays. UE-to-UE Relay include L3 Relay only.</w:t>
      </w:r>
    </w:p>
    <w:p>
      <w:pPr>
        <w:pStyle w:val="32"/>
        <w:rPr>
          <w:i/>
          <w:iCs/>
          <w:lang w:eastAsia="zh-CN"/>
        </w:rPr>
      </w:pPr>
      <w:r>
        <w:rPr>
          <w:i/>
          <w:iCs/>
        </w:rPr>
        <w:t>NOTE 2:  This study requires coordination with RAN WGs.</w:t>
      </w:r>
    </w:p>
    <w:p>
      <w:pPr>
        <w:rPr>
          <w:rFonts w:eastAsia="等线"/>
          <w:color w:val="000000"/>
          <w:lang w:eastAsia="zh-CN"/>
        </w:rPr>
      </w:pPr>
      <w:r>
        <w:rPr>
          <w:rFonts w:hint="eastAsia" w:eastAsia="等线"/>
          <w:color w:val="000000"/>
          <w:lang w:val="en-US" w:eastAsia="zh-CN"/>
        </w:rPr>
        <w:t>SA3 should start to investigate t</w:t>
      </w:r>
      <w:r>
        <w:rPr>
          <w:rFonts w:eastAsia="等线"/>
          <w:color w:val="000000"/>
          <w:lang w:eastAsia="zh-CN"/>
        </w:rPr>
        <w:t xml:space="preserve">he security </w:t>
      </w:r>
      <w:r>
        <w:rPr>
          <w:rFonts w:hint="eastAsia" w:eastAsia="等线"/>
          <w:color w:val="000000"/>
          <w:lang w:val="en-US" w:eastAsia="zh-CN"/>
        </w:rPr>
        <w:t xml:space="preserve">impacts </w:t>
      </w:r>
      <w:r>
        <w:rPr>
          <w:rFonts w:eastAsia="等线"/>
          <w:color w:val="000000"/>
          <w:lang w:eastAsia="zh-CN"/>
        </w:rPr>
        <w:t xml:space="preserve">of these new features </w:t>
      </w:r>
      <w:r>
        <w:rPr>
          <w:rFonts w:hint="eastAsia" w:eastAsia="等线"/>
          <w:color w:val="000000"/>
          <w:lang w:val="en-US" w:eastAsia="zh-CN"/>
        </w:rPr>
        <w:t>in R19</w:t>
      </w:r>
      <w:r>
        <w:rPr>
          <w:rFonts w:eastAsia="等线"/>
          <w:color w:val="000000"/>
          <w:lang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hint="eastAsia" w:eastAsia="宋体"/>
          <w:lang w:val="en-US" w:eastAsia="zh-CN"/>
        </w:rPr>
        <w:t xml:space="preserve">This study aims at investigating </w:t>
      </w:r>
      <w:r>
        <w:rPr>
          <w:rFonts w:eastAsia="宋体"/>
          <w:lang w:eastAsia="en-GB"/>
        </w:rPr>
        <w:t xml:space="preserve">the security and privacy aspects of proximity based services in 5G system </w:t>
      </w:r>
      <w:r>
        <w:rPr>
          <w:rFonts w:hint="eastAsia" w:eastAsia="宋体"/>
          <w:lang w:eastAsia="zh-CN"/>
        </w:rPr>
        <w:t>p</w:t>
      </w:r>
      <w:r>
        <w:rPr>
          <w:rFonts w:eastAsia="宋体"/>
          <w:lang w:eastAsia="en-GB"/>
        </w:rPr>
        <w:t>hase 3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eastAsia="en-GB"/>
        </w:rPr>
        <w:t xml:space="preserve"> </w:t>
      </w:r>
      <w:r>
        <w:rPr>
          <w:rFonts w:hint="eastAsia" w:eastAsia="宋体"/>
          <w:lang w:val="en-US" w:eastAsia="zh-CN"/>
        </w:rPr>
        <w:t xml:space="preserve">Specifically, the objectives are: </w:t>
      </w:r>
      <w:r>
        <w:rPr>
          <w:rFonts w:eastAsia="宋体"/>
          <w:lang w:eastAsia="en-GB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hint="eastAsia" w:eastAsia="宋体"/>
          <w:lang w:val="en-US" w:eastAsia="zh-CN"/>
        </w:rPr>
        <w:t xml:space="preserve"> WT1: </w:t>
      </w:r>
      <w:bookmarkStart w:id="2" w:name="OLE_LINK3"/>
      <w:r>
        <w:rPr>
          <w:rFonts w:hint="eastAsia" w:eastAsia="宋体"/>
          <w:lang w:val="en-US" w:eastAsia="zh-CN"/>
        </w:rPr>
        <w:t xml:space="preserve">Identify security and privacy key issues and develop potential solutions for </w:t>
      </w:r>
      <w:r>
        <w:rPr>
          <w:rFonts w:hint="eastAsia" w:eastAsia="宋体"/>
          <w:lang w:eastAsia="zh-CN"/>
        </w:rPr>
        <w:t>ProSe to support multi-hop over NR PC5 reference point</w:t>
      </w:r>
      <w:r>
        <w:rPr>
          <w:rFonts w:hint="eastAsia" w:eastAsia="宋体"/>
          <w:lang w:val="en-US" w:eastAsia="zh-CN"/>
        </w:rPr>
        <w:t xml:space="preserve"> for UE-to-Network Relay which include</w:t>
      </w:r>
      <w:bookmarkEnd w:id="2"/>
      <w:r>
        <w:rPr>
          <w:rFonts w:hint="eastAsia" w:eastAsia="宋体"/>
          <w:lang w:val="en-US" w:eastAsia="zh-CN"/>
        </w:rPr>
        <w:t xml:space="preserve"> both Layer-3 and Layer-2 Relays</w:t>
      </w:r>
      <w:r>
        <w:rPr>
          <w:rFonts w:eastAsia="宋体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eastAsia="宋体"/>
          <w:lang w:val="en-US" w:eastAsia="zh-CN"/>
        </w:rPr>
      </w:pPr>
      <w:r>
        <w:rPr>
          <w:rFonts w:eastAsia="宋体"/>
          <w:lang w:eastAsia="zh-CN"/>
        </w:rPr>
        <w:t>-</w:t>
      </w:r>
      <w:r>
        <w:rPr>
          <w:rFonts w:hint="eastAsia" w:eastAsia="宋体"/>
          <w:lang w:val="en-US" w:eastAsia="zh-CN"/>
        </w:rPr>
        <w:t xml:space="preserve"> WT2: Identify security and privacy key issues and develop potential solutions for </w:t>
      </w:r>
      <w:r>
        <w:rPr>
          <w:rFonts w:hint="eastAsia" w:eastAsia="宋体"/>
          <w:lang w:eastAsia="zh-CN"/>
        </w:rPr>
        <w:t>ProSe to support multi-hop over NR PC5 reference point</w:t>
      </w:r>
      <w:r>
        <w:rPr>
          <w:rFonts w:hint="eastAsia" w:eastAsia="宋体"/>
          <w:lang w:val="en-US" w:eastAsia="zh-CN"/>
        </w:rPr>
        <w:t xml:space="preserve"> for UE-to-UE Relay which include L3 Relay only.</w:t>
      </w:r>
    </w:p>
    <w:p>
      <w:pPr>
        <w:pStyle w:val="3"/>
      </w:pPr>
    </w:p>
    <w:p>
      <w:pPr>
        <w:pStyle w:val="3"/>
      </w:pPr>
      <w:r>
        <w:t>TU estimates and dependencies</w:t>
      </w:r>
    </w:p>
    <w:p/>
    <w:tbl>
      <w:tblPr>
        <w:tblStyle w:val="14"/>
        <w:tblW w:w="9393" w:type="dxa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09"/>
        <w:gridCol w:w="1296"/>
        <w:gridCol w:w="1872"/>
        <w:gridCol w:w="36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shd w:val="clear" w:color="auto" w:fill="auto"/>
          </w:tcPr>
          <w:p>
            <w:bookmarkStart w:id="3" w:name="_2et92p0" w:colFirst="0" w:colLast="0"/>
            <w:bookmarkEnd w:id="3"/>
            <w:r>
              <w:t>Work Task ID</w:t>
            </w:r>
          </w:p>
        </w:tc>
        <w:tc>
          <w:tcPr>
            <w:tcW w:w="1409" w:type="dxa"/>
            <w:shd w:val="clear" w:color="auto" w:fill="auto"/>
          </w:tcPr>
          <w:p>
            <w:r>
              <w:t>TU Estimate</w:t>
            </w:r>
          </w:p>
          <w:p>
            <w:r>
              <w:t>(Study)</w:t>
            </w:r>
          </w:p>
        </w:tc>
        <w:tc>
          <w:tcPr>
            <w:tcW w:w="1296" w:type="dxa"/>
          </w:tcPr>
          <w:p>
            <w:r>
              <w:t>TU Estimate</w:t>
            </w:r>
          </w:p>
          <w:p>
            <w:r>
              <w:t>(Normative)</w:t>
            </w:r>
          </w:p>
        </w:tc>
        <w:tc>
          <w:tcPr>
            <w:tcW w:w="1872" w:type="dxa"/>
          </w:tcPr>
          <w:p>
            <w:r>
              <w:t>RAN Dependency</w:t>
            </w:r>
          </w:p>
          <w:p>
            <w:r>
              <w:t xml:space="preserve">(Yes/No/Maybe) </w:t>
            </w:r>
          </w:p>
        </w:tc>
        <w:tc>
          <w:tcPr>
            <w:tcW w:w="3687" w:type="dxa"/>
          </w:tcPr>
          <w:p>
            <w:r>
              <w:t xml:space="preserve">Inter Work Tasks Dependency </w:t>
            </w:r>
          </w:p>
          <w:p>
            <w:r>
              <w:t>Editor’s Note: This column should highlight if WT#x is self-contained, or is dependent on the completion of other WTs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1129" w:type="dxa"/>
            <w:shd w:val="clear" w:color="auto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WT1</w:t>
            </w:r>
          </w:p>
        </w:tc>
        <w:tc>
          <w:tcPr>
            <w:tcW w:w="1409" w:type="dxa"/>
            <w:shd w:val="clear" w:color="auto" w:fill="auto"/>
          </w:tcPr>
          <w:p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</w:t>
            </w:r>
          </w:p>
        </w:tc>
        <w:tc>
          <w:tcPr>
            <w:tcW w:w="1296" w:type="dxa"/>
          </w:tcPr>
          <w:p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87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3687" w:type="dxa"/>
          </w:tcPr>
          <w:p>
            <w:pPr>
              <w:rPr>
                <w:rFonts w:hint="default" w:eastAsia="宋体"/>
                <w:lang w:val="en-US" w:eastAsia="zh-CN"/>
              </w:rPr>
            </w:pPr>
            <w:bookmarkStart w:id="4" w:name="OLE_LINK4"/>
            <w:r>
              <w:rPr>
                <w:rFonts w:hint="eastAsia" w:eastAsia="宋体"/>
                <w:lang w:val="en-US" w:eastAsia="zh-CN"/>
              </w:rPr>
              <w:t>Self-contained</w:t>
            </w:r>
            <w:bookmarkEnd w:id="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shd w:val="clear" w:color="auto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WT2</w:t>
            </w:r>
          </w:p>
        </w:tc>
        <w:tc>
          <w:tcPr>
            <w:tcW w:w="1409" w:type="dxa"/>
            <w:shd w:val="clear" w:color="auto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296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187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3687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Self-contained</w:t>
            </w:r>
          </w:p>
        </w:tc>
      </w:tr>
    </w:tbl>
    <w:p/>
    <w:p>
      <w:pPr>
        <w:rPr>
          <w:rFonts w:hint="eastAsia" w:eastAsiaTheme="minorEastAsia"/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2</w:t>
      </w:r>
    </w:p>
    <w:p>
      <w:pPr>
        <w:rPr>
          <w:rFonts w:hint="default"/>
          <w:lang w:val="en-US"/>
        </w:rPr>
      </w:pPr>
      <w:r>
        <w:t xml:space="preserve">Total TU estimates for the normative phase: </w:t>
      </w:r>
      <w:r>
        <w:rPr>
          <w:rFonts w:hint="eastAsia" w:eastAsia="宋体"/>
          <w:lang w:val="en-US" w:eastAsia="zh-CN"/>
        </w:rPr>
        <w:t>1.5</w:t>
      </w:r>
    </w:p>
    <w:p>
      <w:pPr>
        <w:rPr>
          <w:rFonts w:eastAsia="宋体"/>
          <w:lang w:eastAsia="en-GB"/>
        </w:rPr>
      </w:pPr>
      <w:r>
        <w:t xml:space="preserve">Total TU estimates: </w:t>
      </w:r>
      <w:r>
        <w:rPr>
          <w:rFonts w:hint="eastAsia"/>
          <w:lang w:val="en-US" w:eastAsia="zh-CN"/>
        </w:rPr>
        <w:t>3</w:t>
      </w:r>
      <w:r>
        <w:rPr>
          <w:rFonts w:hint="eastAsia" w:eastAsia="宋体"/>
          <w:lang w:val="en-US" w:eastAsia="zh-CN"/>
        </w:rPr>
        <w:t>.5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  <w:rPr>
                <w:i w:val="0"/>
              </w:rPr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>
            <w:pPr>
              <w:pStyle w:val="23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>
            <w:pPr>
              <w:pStyle w:val="23"/>
              <w:spacing w:after="0"/>
              <w:rPr>
                <w:i w:val="0"/>
              </w:rPr>
            </w:pPr>
            <w:r>
              <w:rPr>
                <w:i w:val="0"/>
              </w:rPr>
              <w:t>Study on Security Aspects of Enhancement for Proximity</w:t>
            </w:r>
            <w:r>
              <w:rPr>
                <w:rFonts w:hint="eastAsia"/>
                <w:i w:val="0"/>
                <w:lang w:val="en-US" w:eastAsia="zh-CN"/>
              </w:rPr>
              <w:t xml:space="preserve"> b</w:t>
            </w:r>
            <w:r>
              <w:rPr>
                <w:i w:val="0"/>
              </w:rPr>
              <w:t>ased Services in 5GS Phase 3</w:t>
            </w:r>
          </w:p>
        </w:tc>
        <w:tc>
          <w:tcPr>
            <w:tcW w:w="993" w:type="dxa"/>
            <w:vAlign w:val="top"/>
          </w:tcPr>
          <w:p>
            <w:pPr>
              <w:pStyle w:val="25"/>
            </w:pPr>
            <w:bookmarkStart w:id="5" w:name="OLE_LINK2"/>
            <w:r>
              <w:t>SA#10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</w:t>
            </w:r>
          </w:p>
          <w:p>
            <w:pPr>
              <w:pStyle w:val="25"/>
              <w:rPr>
                <w:rFonts w:hint="default"/>
                <w:lang w:val="en-US" w:eastAsia="zh-CN"/>
              </w:rPr>
            </w:pPr>
            <w:r>
              <w:t>(</w:t>
            </w:r>
            <w:r>
              <w:rPr>
                <w:rFonts w:hint="eastAsia"/>
                <w:lang w:val="en-US" w:eastAsia="zh-CN"/>
              </w:rPr>
              <w:t>Sept.</w:t>
            </w:r>
          </w:p>
          <w:p>
            <w:pPr>
              <w:pStyle w:val="25"/>
            </w:pPr>
            <w:r>
              <w:t>2024)</w:t>
            </w:r>
          </w:p>
          <w:bookmarkEnd w:id="5"/>
          <w:p>
            <w:pPr>
              <w:pStyle w:val="23"/>
              <w:spacing w:after="0"/>
              <w:rPr>
                <w:i w:val="0"/>
              </w:rPr>
            </w:pPr>
          </w:p>
        </w:tc>
        <w:tc>
          <w:tcPr>
            <w:tcW w:w="1074" w:type="dxa"/>
            <w:vAlign w:val="top"/>
          </w:tcPr>
          <w:p>
            <w:pPr>
              <w:pStyle w:val="25"/>
            </w:pPr>
            <w:r>
              <w:t>SA#10</w:t>
            </w:r>
            <w:r>
              <w:rPr>
                <w:rFonts w:hint="eastAsia"/>
                <w:lang w:val="en-US" w:eastAsia="zh-CN"/>
              </w:rPr>
              <w:t>6</w:t>
            </w:r>
            <w:r>
              <w:t xml:space="preserve"> </w:t>
            </w:r>
          </w:p>
          <w:p>
            <w:pPr>
              <w:pStyle w:val="25"/>
              <w:rPr>
                <w:rFonts w:hint="default"/>
                <w:lang w:val="en-US" w:eastAsia="zh-CN"/>
              </w:rPr>
            </w:pPr>
            <w:r>
              <w:t>(</w:t>
            </w:r>
            <w:r>
              <w:rPr>
                <w:rFonts w:hint="eastAsia"/>
                <w:lang w:val="en-US" w:eastAsia="zh-CN"/>
              </w:rPr>
              <w:t>Dec.</w:t>
            </w:r>
          </w:p>
          <w:p>
            <w:pPr>
              <w:pStyle w:val="25"/>
            </w:pPr>
            <w:r>
              <w:t>2024)</w:t>
            </w:r>
          </w:p>
          <w:p>
            <w:pPr>
              <w:pStyle w:val="23"/>
              <w:spacing w:after="0"/>
              <w:rPr>
                <w:rFonts w:hint="eastAsia" w:eastAsiaTheme="minorEastAsia"/>
                <w:i w:val="0"/>
                <w:lang w:eastAsia="zh-CN"/>
              </w:rPr>
            </w:pPr>
          </w:p>
        </w:tc>
        <w:tc>
          <w:tcPr>
            <w:tcW w:w="2186" w:type="dxa"/>
          </w:tcPr>
          <w:p>
            <w:pPr>
              <w:pStyle w:val="23"/>
              <w:spacing w:after="0"/>
              <w:rPr>
                <w:rFonts w:hint="default" w:eastAsiaTheme="minorEastAsia"/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val="en-US" w:eastAsia="zh-CN"/>
              </w:rPr>
              <w:t>TBD</w:t>
            </w: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TBD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t>SA3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275FA"/>
    <w:multiLevelType w:val="multilevel"/>
    <w:tmpl w:val="00A275FA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0"/>
      <w:numFmt w:val="bullet"/>
      <w:lvlText w:val="-"/>
      <w:lvlJc w:val="left"/>
      <w:pPr>
        <w:ind w:left="1364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6BA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A68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A94"/>
    <w:rsid w:val="000A6432"/>
    <w:rsid w:val="000B4F5C"/>
    <w:rsid w:val="000D6D78"/>
    <w:rsid w:val="000E0429"/>
    <w:rsid w:val="000E0437"/>
    <w:rsid w:val="000F6E51"/>
    <w:rsid w:val="00102A24"/>
    <w:rsid w:val="00105E05"/>
    <w:rsid w:val="001244C2"/>
    <w:rsid w:val="0013259C"/>
    <w:rsid w:val="00132D8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1B6"/>
    <w:rsid w:val="00192528"/>
    <w:rsid w:val="00192B41"/>
    <w:rsid w:val="0019338C"/>
    <w:rsid w:val="00193EA6"/>
    <w:rsid w:val="00197E4A"/>
    <w:rsid w:val="001A0095"/>
    <w:rsid w:val="001A31EF"/>
    <w:rsid w:val="001A3E7E"/>
    <w:rsid w:val="001B01F1"/>
    <w:rsid w:val="001B2414"/>
    <w:rsid w:val="001B5421"/>
    <w:rsid w:val="001B650D"/>
    <w:rsid w:val="001B7D37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281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1F6B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FB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692F"/>
    <w:rsid w:val="003A7108"/>
    <w:rsid w:val="003C2190"/>
    <w:rsid w:val="003D2D87"/>
    <w:rsid w:val="003D4593"/>
    <w:rsid w:val="003E29F7"/>
    <w:rsid w:val="003E2C8B"/>
    <w:rsid w:val="003E4AC7"/>
    <w:rsid w:val="003E5604"/>
    <w:rsid w:val="003E57A1"/>
    <w:rsid w:val="003E710B"/>
    <w:rsid w:val="003F1C0E"/>
    <w:rsid w:val="003F27EC"/>
    <w:rsid w:val="004008D7"/>
    <w:rsid w:val="0040145D"/>
    <w:rsid w:val="00411339"/>
    <w:rsid w:val="004131BD"/>
    <w:rsid w:val="004159BE"/>
    <w:rsid w:val="00416CEA"/>
    <w:rsid w:val="00421AFD"/>
    <w:rsid w:val="00422834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6572"/>
    <w:rsid w:val="004A01BD"/>
    <w:rsid w:val="004A0A73"/>
    <w:rsid w:val="004A180A"/>
    <w:rsid w:val="004A661C"/>
    <w:rsid w:val="004C4C9B"/>
    <w:rsid w:val="004D2FA0"/>
    <w:rsid w:val="004D696C"/>
    <w:rsid w:val="004D7930"/>
    <w:rsid w:val="004E1010"/>
    <w:rsid w:val="004F4172"/>
    <w:rsid w:val="0050202A"/>
    <w:rsid w:val="00507903"/>
    <w:rsid w:val="00511AB3"/>
    <w:rsid w:val="0052032E"/>
    <w:rsid w:val="00521896"/>
    <w:rsid w:val="00522A80"/>
    <w:rsid w:val="00535A39"/>
    <w:rsid w:val="00537F5D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511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C92"/>
    <w:rsid w:val="00660354"/>
    <w:rsid w:val="006606DB"/>
    <w:rsid w:val="00665B9B"/>
    <w:rsid w:val="0067616E"/>
    <w:rsid w:val="00690725"/>
    <w:rsid w:val="00693606"/>
    <w:rsid w:val="00693D70"/>
    <w:rsid w:val="0069626E"/>
    <w:rsid w:val="006975AE"/>
    <w:rsid w:val="006A0E66"/>
    <w:rsid w:val="006A32D1"/>
    <w:rsid w:val="006A3CF5"/>
    <w:rsid w:val="006B4BC6"/>
    <w:rsid w:val="006D03E2"/>
    <w:rsid w:val="006D0A8E"/>
    <w:rsid w:val="006D3B76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E2A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13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13C"/>
    <w:rsid w:val="00A46719"/>
    <w:rsid w:val="00A46B3F"/>
    <w:rsid w:val="00A46F30"/>
    <w:rsid w:val="00A61169"/>
    <w:rsid w:val="00A63024"/>
    <w:rsid w:val="00A65602"/>
    <w:rsid w:val="00A82C91"/>
    <w:rsid w:val="00A82FCC"/>
    <w:rsid w:val="00A8479D"/>
    <w:rsid w:val="00A906A4"/>
    <w:rsid w:val="00A91F6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17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BB0"/>
    <w:rsid w:val="00BC2E5F"/>
    <w:rsid w:val="00BC3A2C"/>
    <w:rsid w:val="00BC3C3C"/>
    <w:rsid w:val="00BC3D36"/>
    <w:rsid w:val="00BC481E"/>
    <w:rsid w:val="00BC5AF6"/>
    <w:rsid w:val="00BD1F4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AF4"/>
    <w:rsid w:val="00CA2B4F"/>
    <w:rsid w:val="00CA5DB0"/>
    <w:rsid w:val="00CC05AD"/>
    <w:rsid w:val="00CC084E"/>
    <w:rsid w:val="00CC58ED"/>
    <w:rsid w:val="00D0135E"/>
    <w:rsid w:val="00D145EC"/>
    <w:rsid w:val="00D355FB"/>
    <w:rsid w:val="00D43C0B"/>
    <w:rsid w:val="00D44A74"/>
    <w:rsid w:val="00D5669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49D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5C69"/>
    <w:rsid w:val="00E34AA9"/>
    <w:rsid w:val="00E363A9"/>
    <w:rsid w:val="00E413E0"/>
    <w:rsid w:val="00E4689F"/>
    <w:rsid w:val="00E53AE3"/>
    <w:rsid w:val="00E5574A"/>
    <w:rsid w:val="00E64FB2"/>
    <w:rsid w:val="00E67B7D"/>
    <w:rsid w:val="00E7004F"/>
    <w:rsid w:val="00E74FA5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080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3405F3C"/>
    <w:rsid w:val="08186DB6"/>
    <w:rsid w:val="084E56AE"/>
    <w:rsid w:val="08793FA4"/>
    <w:rsid w:val="09D11FA7"/>
    <w:rsid w:val="0A6F011F"/>
    <w:rsid w:val="0DA93566"/>
    <w:rsid w:val="0F170CE4"/>
    <w:rsid w:val="0F271051"/>
    <w:rsid w:val="0F59095C"/>
    <w:rsid w:val="0F8B4C8A"/>
    <w:rsid w:val="10E92965"/>
    <w:rsid w:val="13CB66E0"/>
    <w:rsid w:val="1650741A"/>
    <w:rsid w:val="1B283E3D"/>
    <w:rsid w:val="230C7A96"/>
    <w:rsid w:val="254D79B6"/>
    <w:rsid w:val="27677AE3"/>
    <w:rsid w:val="285A51E4"/>
    <w:rsid w:val="29C4268F"/>
    <w:rsid w:val="2ADD1907"/>
    <w:rsid w:val="2F666417"/>
    <w:rsid w:val="2F7A6B1F"/>
    <w:rsid w:val="30ED3359"/>
    <w:rsid w:val="362664E5"/>
    <w:rsid w:val="37995075"/>
    <w:rsid w:val="37C91115"/>
    <w:rsid w:val="3B533AEE"/>
    <w:rsid w:val="3B7531D5"/>
    <w:rsid w:val="3E480B35"/>
    <w:rsid w:val="3E677817"/>
    <w:rsid w:val="416C19D3"/>
    <w:rsid w:val="433F4866"/>
    <w:rsid w:val="44D0388C"/>
    <w:rsid w:val="471E4795"/>
    <w:rsid w:val="48C301EE"/>
    <w:rsid w:val="4A312068"/>
    <w:rsid w:val="4A6F59E9"/>
    <w:rsid w:val="4C771D39"/>
    <w:rsid w:val="54C47362"/>
    <w:rsid w:val="57763613"/>
    <w:rsid w:val="5B963B34"/>
    <w:rsid w:val="5C2426E2"/>
    <w:rsid w:val="5FDA668E"/>
    <w:rsid w:val="63C25673"/>
    <w:rsid w:val="65C1551D"/>
    <w:rsid w:val="67E3053F"/>
    <w:rsid w:val="68A06D37"/>
    <w:rsid w:val="6A6D4AA9"/>
    <w:rsid w:val="6F44559B"/>
    <w:rsid w:val="71035F47"/>
    <w:rsid w:val="75761242"/>
    <w:rsid w:val="760E4552"/>
    <w:rsid w:val="7A235E05"/>
    <w:rsid w:val="7B1E097F"/>
    <w:rsid w:val="7B7B69A5"/>
    <w:rsid w:val="7D30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1">
    <w:name w:val="TAL Char"/>
    <w:link w:val="25"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3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51F4-B56C-420C-9DFA-BB7ACAB5B7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631</Words>
  <Characters>3601</Characters>
  <Lines>30</Lines>
  <Paragraphs>8</Paragraphs>
  <TotalTime>102</TotalTime>
  <ScaleCrop>false</ScaleCrop>
  <LinksUpToDate>false</LinksUpToDate>
  <CharactersWithSpaces>4224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YG</cp:lastModifiedBy>
  <cp:lastPrinted>2001-04-23T09:30:00Z</cp:lastPrinted>
  <dcterms:modified xsi:type="dcterms:W3CDTF">2024-02-19T08:07:10Z</dcterms:modified>
  <dc:title>Source: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55C8EDCD5485442180455B529463078F</vt:lpwstr>
  </property>
</Properties>
</file>